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FB" w:rsidRDefault="00E677FB"/>
    <w:tbl>
      <w:tblPr>
        <w:tblW w:w="10740" w:type="dxa"/>
        <w:tblLook w:val="04A0" w:firstRow="1" w:lastRow="0" w:firstColumn="1" w:lastColumn="0" w:noHBand="0" w:noVBand="1"/>
      </w:tblPr>
      <w:tblGrid>
        <w:gridCol w:w="1563"/>
        <w:gridCol w:w="9177"/>
      </w:tblGrid>
      <w:tr w:rsidR="00E677FB" w:rsidRPr="00E677FB" w:rsidTr="002850EF">
        <w:tc>
          <w:tcPr>
            <w:tcW w:w="10740" w:type="dxa"/>
            <w:gridSpan w:val="2"/>
            <w:shd w:val="clear" w:color="auto" w:fill="auto"/>
          </w:tcPr>
          <w:p w:rsidR="00E677FB" w:rsidRPr="00E677FB" w:rsidRDefault="00E677FB" w:rsidP="00E677FB">
            <w:pPr>
              <w:spacing w:before="100" w:beforeAutospacing="1" w:after="100" w:afterAutospacing="1" w:line="276" w:lineRule="auto"/>
              <w:jc w:val="center"/>
              <w:rPr>
                <w:b/>
                <w:lang w:val="en-US"/>
              </w:rPr>
            </w:pPr>
            <w:r w:rsidRPr="00E677FB">
              <w:rPr>
                <w:b/>
                <w:lang w:val="en-US"/>
              </w:rPr>
              <w:t>COURSE SYLLABUS</w:t>
            </w:r>
            <w:bookmarkStart w:id="0" w:name="_Toc400576178"/>
          </w:p>
          <w:p w:rsidR="00E677FB" w:rsidRPr="00E677FB" w:rsidRDefault="00E677FB" w:rsidP="00E677F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677F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Android Programming</w:t>
            </w:r>
            <w:bookmarkStart w:id="1" w:name="_GoBack"/>
            <w:bookmarkEnd w:id="0"/>
            <w:bookmarkEnd w:id="1"/>
          </w:p>
        </w:tc>
      </w:tr>
      <w:tr w:rsidR="00E677FB" w:rsidRPr="00E677FB" w:rsidTr="002850EF">
        <w:tc>
          <w:tcPr>
            <w:tcW w:w="10740" w:type="dxa"/>
            <w:gridSpan w:val="2"/>
            <w:shd w:val="clear" w:color="auto" w:fill="auto"/>
          </w:tcPr>
          <w:p w:rsidR="00E677FB" w:rsidRPr="00E677FB" w:rsidRDefault="00E677FB" w:rsidP="00E677F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val="en-US" w:eastAsia="en-US"/>
              </w:rPr>
            </w:pPr>
            <w:r w:rsidRPr="00E677FB">
              <w:rPr>
                <w:vertAlign w:val="superscript"/>
                <w:lang w:val="en-US"/>
              </w:rPr>
              <w:t>name of the course</w:t>
            </w:r>
          </w:p>
        </w:tc>
      </w:tr>
      <w:tr w:rsidR="00E677FB" w:rsidRPr="00E677FB" w:rsidTr="002850EF">
        <w:tc>
          <w:tcPr>
            <w:tcW w:w="10740" w:type="dxa"/>
            <w:gridSpan w:val="2"/>
            <w:shd w:val="clear" w:color="auto" w:fill="auto"/>
          </w:tcPr>
          <w:p w:rsidR="00E677FB" w:rsidRPr="00E677FB" w:rsidRDefault="00E677FB" w:rsidP="00E677F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val="en-US" w:eastAsia="en-US"/>
              </w:rPr>
            </w:pPr>
            <w:r w:rsidRPr="00E677FB">
              <w:rPr>
                <w:lang w:val="en-US"/>
              </w:rPr>
              <w:t xml:space="preserve">IT </w:t>
            </w:r>
            <w:proofErr w:type="spellStart"/>
            <w:r w:rsidRPr="00E677FB">
              <w:t>Summer</w:t>
            </w:r>
            <w:proofErr w:type="spellEnd"/>
            <w:r w:rsidRPr="00E677FB">
              <w:t xml:space="preserve"> </w:t>
            </w:r>
            <w:r w:rsidRPr="00E677FB">
              <w:rPr>
                <w:lang w:val="en-US"/>
              </w:rPr>
              <w:t>School</w:t>
            </w:r>
          </w:p>
        </w:tc>
      </w:tr>
      <w:tr w:rsidR="00E677FB" w:rsidRPr="00E677FB" w:rsidTr="002850EF">
        <w:tc>
          <w:tcPr>
            <w:tcW w:w="10740" w:type="dxa"/>
            <w:gridSpan w:val="2"/>
            <w:shd w:val="clear" w:color="auto" w:fill="auto"/>
          </w:tcPr>
          <w:p w:rsidR="00E677FB" w:rsidRPr="00E677FB" w:rsidRDefault="00E677FB" w:rsidP="00E677FB">
            <w:pPr>
              <w:spacing w:before="100" w:beforeAutospacing="1" w:after="100" w:afterAutospacing="1" w:line="276" w:lineRule="auto"/>
              <w:jc w:val="center"/>
              <w:rPr>
                <w:vertAlign w:val="superscript"/>
                <w:lang w:val="en-US"/>
              </w:rPr>
            </w:pPr>
            <w:r w:rsidRPr="00E677FB">
              <w:rPr>
                <w:vertAlign w:val="superscript"/>
                <w:lang w:val="en-US"/>
              </w:rPr>
              <w:t>Non Degree Program</w:t>
            </w:r>
          </w:p>
        </w:tc>
      </w:tr>
      <w:tr w:rsidR="00E677FB" w:rsidRPr="00FA1A61" w:rsidTr="00285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1563" w:type="dxa"/>
            <w:shd w:val="clear" w:color="auto" w:fill="auto"/>
            <w:vAlign w:val="center"/>
          </w:tcPr>
          <w:p w:rsidR="00E677FB" w:rsidRPr="00E677FB" w:rsidRDefault="00E677FB" w:rsidP="00E677FB">
            <w:pPr>
              <w:jc w:val="center"/>
              <w:rPr>
                <w:b/>
                <w:lang w:val="en-US"/>
              </w:rPr>
            </w:pPr>
            <w:r w:rsidRPr="00E677FB">
              <w:rPr>
                <w:b/>
                <w:lang w:val="en-US"/>
              </w:rPr>
              <w:t>Objectives</w:t>
            </w:r>
          </w:p>
        </w:tc>
        <w:tc>
          <w:tcPr>
            <w:tcW w:w="9177" w:type="dxa"/>
            <w:shd w:val="clear" w:color="auto" w:fill="auto"/>
          </w:tcPr>
          <w:p w:rsidR="00E677FB" w:rsidRPr="00E677FB" w:rsidRDefault="00E677FB" w:rsidP="00E677F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E677FB">
              <w:rPr>
                <w:rFonts w:eastAsia="Calibri"/>
                <w:bCs/>
                <w:color w:val="000000"/>
                <w:lang w:val="en-US" w:eastAsia="en-US"/>
              </w:rPr>
              <w:t xml:space="preserve">Special Course “Android Programming” </w:t>
            </w:r>
            <w:r w:rsidRPr="00E677FB">
              <w:rPr>
                <w:rFonts w:eastAsia="Calibri"/>
                <w:color w:val="000000"/>
                <w:lang w:val="en-US" w:eastAsia="en-US"/>
              </w:rPr>
              <w:t xml:space="preserve">aims to study concepts of Android application development from the very beginning (basic components of Android app, Activities lifecycle, Intents, etc.) to more complicated things (Services, Content Providers, Multithreading, etc.) </w:t>
            </w:r>
          </w:p>
          <w:p w:rsidR="00E677FB" w:rsidRPr="00E677FB" w:rsidRDefault="00E677FB" w:rsidP="00E677F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E677FB" w:rsidRPr="00E677FB" w:rsidTr="00285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1"/>
        </w:trPr>
        <w:tc>
          <w:tcPr>
            <w:tcW w:w="1563" w:type="dxa"/>
            <w:shd w:val="clear" w:color="auto" w:fill="auto"/>
            <w:vAlign w:val="center"/>
          </w:tcPr>
          <w:p w:rsidR="00E677FB" w:rsidRPr="00E677FB" w:rsidRDefault="00E677FB" w:rsidP="00E677FB">
            <w:pPr>
              <w:jc w:val="center"/>
              <w:rPr>
                <w:b/>
                <w:lang w:val="en-US"/>
              </w:rPr>
            </w:pPr>
            <w:r w:rsidRPr="00E677FB">
              <w:rPr>
                <w:b/>
                <w:lang w:val="en-US"/>
              </w:rPr>
              <w:t>Prerequisites</w:t>
            </w:r>
          </w:p>
        </w:tc>
        <w:tc>
          <w:tcPr>
            <w:tcW w:w="9177" w:type="dxa"/>
            <w:shd w:val="clear" w:color="auto" w:fill="auto"/>
          </w:tcPr>
          <w:p w:rsidR="00E677FB" w:rsidRPr="00E677FB" w:rsidRDefault="00E677FB" w:rsidP="00E677FB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E677FB">
              <w:rPr>
                <w:lang w:val="en-US"/>
              </w:rPr>
              <w:t>Object-oriented programming</w:t>
            </w:r>
          </w:p>
          <w:p w:rsidR="00E677FB" w:rsidRPr="00E677FB" w:rsidRDefault="00E677FB" w:rsidP="00E677FB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E677FB">
              <w:rPr>
                <w:lang w:val="en-US"/>
              </w:rPr>
              <w:t>Java programing language</w:t>
            </w:r>
          </w:p>
          <w:p w:rsidR="00E677FB" w:rsidRPr="00E677FB" w:rsidRDefault="00E677FB" w:rsidP="00E677FB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E677FB">
              <w:rPr>
                <w:lang w:val="en-US"/>
              </w:rPr>
              <w:t xml:space="preserve">XML </w:t>
            </w:r>
          </w:p>
          <w:p w:rsidR="00E677FB" w:rsidRPr="00E677FB" w:rsidRDefault="00E677FB" w:rsidP="00E677FB">
            <w:pPr>
              <w:ind w:left="720"/>
              <w:jc w:val="both"/>
              <w:rPr>
                <w:lang w:val="en-US"/>
              </w:rPr>
            </w:pPr>
          </w:p>
        </w:tc>
      </w:tr>
      <w:tr w:rsidR="00E677FB" w:rsidRPr="00FA1A61" w:rsidTr="00285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3" w:type="dxa"/>
            <w:shd w:val="clear" w:color="auto" w:fill="auto"/>
            <w:vAlign w:val="center"/>
          </w:tcPr>
          <w:p w:rsidR="00E677FB" w:rsidRPr="00E677FB" w:rsidRDefault="00E677FB" w:rsidP="00E677FB">
            <w:pPr>
              <w:jc w:val="center"/>
              <w:rPr>
                <w:b/>
                <w:lang w:val="en-US"/>
              </w:rPr>
            </w:pPr>
            <w:r w:rsidRPr="00E677FB">
              <w:rPr>
                <w:b/>
                <w:lang w:val="en-US"/>
              </w:rPr>
              <w:t>Learning Outcomes</w:t>
            </w:r>
          </w:p>
        </w:tc>
        <w:tc>
          <w:tcPr>
            <w:tcW w:w="9177" w:type="dxa"/>
            <w:shd w:val="clear" w:color="auto" w:fill="auto"/>
          </w:tcPr>
          <w:p w:rsidR="00E677FB" w:rsidRPr="00E677FB" w:rsidRDefault="00E677FB" w:rsidP="00E677FB">
            <w:pPr>
              <w:jc w:val="both"/>
              <w:rPr>
                <w:rFonts w:eastAsia="Calibri"/>
                <w:lang w:val="en-US" w:eastAsia="en-US"/>
              </w:rPr>
            </w:pPr>
            <w:r w:rsidRPr="00E677FB">
              <w:rPr>
                <w:lang w:val="en-US"/>
              </w:rPr>
              <w:t>Students who successfully completed the training course will acquire the following knowledge and skills</w:t>
            </w:r>
            <w:r w:rsidRPr="00E677FB">
              <w:rPr>
                <w:rFonts w:eastAsia="Calibri"/>
                <w:lang w:val="en-US" w:eastAsia="en-US"/>
              </w:rPr>
              <w:t>:</w:t>
            </w:r>
          </w:p>
          <w:p w:rsidR="00E677FB" w:rsidRPr="00E677FB" w:rsidRDefault="00E677FB" w:rsidP="00E677FB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lang w:val="en-US" w:eastAsia="en-US"/>
              </w:rPr>
            </w:pPr>
            <w:r w:rsidRPr="00E677FB">
              <w:rPr>
                <w:rFonts w:eastAsia="Calibri"/>
                <w:lang w:val="en-US" w:eastAsia="en-US"/>
              </w:rPr>
              <w:t>Design and develop Android applications</w:t>
            </w:r>
          </w:p>
          <w:p w:rsidR="00E677FB" w:rsidRPr="00E677FB" w:rsidRDefault="00E677FB" w:rsidP="00E677FB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lang w:val="en-US" w:eastAsia="en-US"/>
              </w:rPr>
            </w:pPr>
            <w:r w:rsidRPr="00E677FB">
              <w:rPr>
                <w:rFonts w:eastAsia="Calibri"/>
                <w:lang w:val="en-US" w:eastAsia="en-US"/>
              </w:rPr>
              <w:t>Run applications on emulator and device</w:t>
            </w:r>
          </w:p>
          <w:p w:rsidR="00E677FB" w:rsidRPr="00E677FB" w:rsidRDefault="00E677FB" w:rsidP="00E677FB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lang w:val="en-US" w:eastAsia="en-US"/>
              </w:rPr>
            </w:pPr>
            <w:r w:rsidRPr="00E677FB">
              <w:rPr>
                <w:rFonts w:eastAsia="Calibri"/>
                <w:lang w:val="en-US" w:eastAsia="en-US"/>
              </w:rPr>
              <w:t>Debug and profile Android applications</w:t>
            </w:r>
          </w:p>
          <w:p w:rsidR="00E677FB" w:rsidRPr="00E677FB" w:rsidRDefault="00E677FB" w:rsidP="00E677FB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lang w:val="en-US"/>
              </w:rPr>
            </w:pPr>
            <w:r w:rsidRPr="00E677FB">
              <w:rPr>
                <w:rFonts w:eastAsia="Calibri"/>
                <w:lang w:val="en-US" w:eastAsia="en-US"/>
              </w:rPr>
              <w:t xml:space="preserve">Prepare application to publish them on </w:t>
            </w:r>
            <w:proofErr w:type="spellStart"/>
            <w:r w:rsidRPr="00E677FB">
              <w:rPr>
                <w:rFonts w:eastAsia="Calibri"/>
                <w:lang w:val="en-US" w:eastAsia="en-US"/>
              </w:rPr>
              <w:t>GooglePlay</w:t>
            </w:r>
            <w:proofErr w:type="spellEnd"/>
          </w:p>
          <w:p w:rsidR="00E677FB" w:rsidRPr="00E677FB" w:rsidRDefault="00E677FB" w:rsidP="00E677FB">
            <w:pPr>
              <w:ind w:left="720"/>
              <w:contextualSpacing/>
              <w:jc w:val="both"/>
              <w:rPr>
                <w:b/>
                <w:color w:val="FF0000"/>
                <w:lang w:val="en-US"/>
              </w:rPr>
            </w:pPr>
          </w:p>
        </w:tc>
      </w:tr>
      <w:tr w:rsidR="00E677FB" w:rsidRPr="00FA1A61" w:rsidTr="00285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2"/>
        </w:trPr>
        <w:tc>
          <w:tcPr>
            <w:tcW w:w="1563" w:type="dxa"/>
            <w:shd w:val="clear" w:color="auto" w:fill="auto"/>
            <w:vAlign w:val="center"/>
          </w:tcPr>
          <w:p w:rsidR="00E677FB" w:rsidRPr="00E677FB" w:rsidRDefault="00E677FB" w:rsidP="00E677FB">
            <w:pPr>
              <w:spacing w:line="276" w:lineRule="auto"/>
              <w:jc w:val="center"/>
              <w:rPr>
                <w:b/>
                <w:lang w:val="en-US"/>
              </w:rPr>
            </w:pPr>
            <w:r w:rsidRPr="00E677FB">
              <w:rPr>
                <w:b/>
                <w:lang w:val="en-US"/>
              </w:rPr>
              <w:t>Course Overview</w:t>
            </w:r>
          </w:p>
        </w:tc>
        <w:tc>
          <w:tcPr>
            <w:tcW w:w="9177" w:type="dxa"/>
            <w:shd w:val="clear" w:color="auto" w:fill="auto"/>
          </w:tcPr>
          <w:p w:rsidR="00E677FB" w:rsidRPr="00E677FB" w:rsidRDefault="00E677FB" w:rsidP="00E677FB">
            <w:pPr>
              <w:jc w:val="both"/>
              <w:rPr>
                <w:rFonts w:eastAsia="Calibri"/>
                <w:lang w:val="en-US" w:eastAsia="en-US"/>
              </w:rPr>
            </w:pPr>
            <w:r w:rsidRPr="00E677FB">
              <w:rPr>
                <w:rFonts w:eastAsia="Calibri"/>
                <w:lang w:val="en-US" w:eastAsia="en-US"/>
              </w:rPr>
              <w:t>Main topics for lectures and seminars – 36 hours</w:t>
            </w:r>
          </w:p>
          <w:p w:rsidR="00E677FB" w:rsidRPr="00E677FB" w:rsidRDefault="00E677FB" w:rsidP="00E677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E677FB">
              <w:rPr>
                <w:rFonts w:eastAsia="Calibri"/>
                <w:color w:val="000000"/>
                <w:lang w:val="en-US" w:eastAsia="en-US"/>
              </w:rPr>
              <w:t>App development for mobile and embedded devices. Introduction to Android platform. Android developer tools. Android architecture and base components of Android apps. Activities lifecycle. Intents</w:t>
            </w:r>
            <w:r w:rsidRPr="00E677FB">
              <w:rPr>
                <w:rFonts w:eastAsia="Calibri"/>
                <w:color w:val="000000"/>
                <w:lang w:eastAsia="en-US"/>
              </w:rPr>
              <w:t xml:space="preserve">. </w:t>
            </w:r>
            <w:r w:rsidRPr="00E677FB">
              <w:rPr>
                <w:rFonts w:eastAsia="Calibri"/>
                <w:color w:val="000000"/>
                <w:lang w:val="en-US" w:eastAsia="en-US"/>
              </w:rPr>
              <w:t>Intent</w:t>
            </w:r>
            <w:r w:rsidRPr="00E677F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677FB">
              <w:rPr>
                <w:rFonts w:eastAsia="Calibri"/>
                <w:color w:val="000000"/>
                <w:lang w:val="en-US" w:eastAsia="en-US"/>
              </w:rPr>
              <w:t>Filters</w:t>
            </w:r>
            <w:r w:rsidRPr="00E677FB">
              <w:rPr>
                <w:rFonts w:eastAsia="Calibri"/>
                <w:color w:val="000000"/>
                <w:lang w:eastAsia="en-US"/>
              </w:rPr>
              <w:t xml:space="preserve">.  </w:t>
            </w:r>
            <w:r w:rsidRPr="00E677FB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  <w:p w:rsidR="00E677FB" w:rsidRPr="00E677FB" w:rsidRDefault="00E677FB" w:rsidP="00E677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E677FB">
              <w:rPr>
                <w:rFonts w:eastAsia="Calibri"/>
                <w:color w:val="000000"/>
                <w:lang w:val="en-US" w:eastAsia="en-US"/>
              </w:rPr>
              <w:t xml:space="preserve">UI development: resources, layouts, controls, adapters. App localization. Manifest. </w:t>
            </w:r>
          </w:p>
          <w:p w:rsidR="00E677FB" w:rsidRPr="00E677FB" w:rsidRDefault="00E677FB" w:rsidP="00E677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E677FB">
              <w:rPr>
                <w:rFonts w:eastAsia="Calibri"/>
                <w:color w:val="000000"/>
                <w:lang w:val="en-US" w:eastAsia="en-US"/>
              </w:rPr>
              <w:t xml:space="preserve">UI development: fragments and fragment management. Material Design. </w:t>
            </w:r>
          </w:p>
          <w:p w:rsidR="00E677FB" w:rsidRPr="00E677FB" w:rsidRDefault="00E677FB" w:rsidP="00E677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E677FB">
              <w:rPr>
                <w:rFonts w:eastAsia="Calibri"/>
                <w:color w:val="000000"/>
                <w:lang w:val="en-US" w:eastAsia="en-US"/>
              </w:rPr>
              <w:t xml:space="preserve">Data Storages in Android: Preferences, Bundles, Files, SQLite DB. Content Providers.  </w:t>
            </w:r>
          </w:p>
          <w:p w:rsidR="00E677FB" w:rsidRPr="00E677FB" w:rsidRDefault="00E677FB" w:rsidP="00E677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E677FB">
              <w:rPr>
                <w:rFonts w:eastAsia="Calibri"/>
                <w:color w:val="000000"/>
                <w:lang w:val="en-US" w:eastAsia="en-US"/>
              </w:rPr>
              <w:t xml:space="preserve">Multithreading: </w:t>
            </w:r>
            <w:proofErr w:type="spellStart"/>
            <w:r w:rsidRPr="00E677FB">
              <w:rPr>
                <w:rFonts w:eastAsia="Calibri"/>
                <w:color w:val="000000"/>
                <w:lang w:val="en-US" w:eastAsia="en-US"/>
              </w:rPr>
              <w:t>AsyncTasks</w:t>
            </w:r>
            <w:proofErr w:type="spellEnd"/>
            <w:r w:rsidRPr="00E677FB">
              <w:rPr>
                <w:rFonts w:eastAsia="Calibri"/>
                <w:color w:val="000000"/>
                <w:lang w:val="en-US" w:eastAsia="en-US"/>
              </w:rPr>
              <w:t xml:space="preserve">, Handlers, Threads, </w:t>
            </w:r>
            <w:proofErr w:type="spellStart"/>
            <w:r w:rsidRPr="00E677FB">
              <w:rPr>
                <w:rFonts w:eastAsia="Calibri"/>
                <w:color w:val="000000"/>
                <w:lang w:val="en-US" w:eastAsia="en-US"/>
              </w:rPr>
              <w:t>Loopers</w:t>
            </w:r>
            <w:proofErr w:type="spellEnd"/>
            <w:r w:rsidRPr="00E677FB">
              <w:rPr>
                <w:rFonts w:eastAsia="Calibri"/>
                <w:color w:val="000000"/>
                <w:lang w:val="en-US" w:eastAsia="en-US"/>
              </w:rPr>
              <w:t xml:space="preserve"> etc. Best strategies to implement multithreading. Tips, tricks and pitfalls. Client-server apps and REST-based communication.  </w:t>
            </w:r>
          </w:p>
          <w:p w:rsidR="00E677FB" w:rsidRPr="00E677FB" w:rsidRDefault="00E677FB" w:rsidP="00E677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E677FB">
              <w:rPr>
                <w:rFonts w:eastAsia="Calibri"/>
                <w:color w:val="000000"/>
                <w:lang w:val="en-US" w:eastAsia="en-US"/>
              </w:rPr>
              <w:t>Services</w:t>
            </w:r>
            <w:r w:rsidRPr="00E677F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677FB">
              <w:rPr>
                <w:rFonts w:eastAsia="Calibri"/>
                <w:color w:val="000000"/>
                <w:lang w:val="en-US" w:eastAsia="en-US"/>
              </w:rPr>
              <w:t>in</w:t>
            </w:r>
            <w:r w:rsidRPr="00E677F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677FB">
              <w:rPr>
                <w:rFonts w:eastAsia="Calibri"/>
                <w:color w:val="000000"/>
                <w:lang w:val="en-US" w:eastAsia="en-US"/>
              </w:rPr>
              <w:t>Android</w:t>
            </w:r>
            <w:r w:rsidRPr="00E677FB">
              <w:rPr>
                <w:rFonts w:eastAsia="Calibri"/>
                <w:color w:val="000000"/>
                <w:lang w:eastAsia="en-US"/>
              </w:rPr>
              <w:t xml:space="preserve">. </w:t>
            </w:r>
          </w:p>
          <w:p w:rsidR="00E677FB" w:rsidRPr="00E677FB" w:rsidRDefault="00E677FB" w:rsidP="00E677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E677FB">
              <w:rPr>
                <w:rFonts w:eastAsia="Calibri"/>
                <w:color w:val="000000"/>
                <w:lang w:val="en-US" w:eastAsia="en-US"/>
              </w:rPr>
              <w:t xml:space="preserve">Working with sensors: Camera, GPS, and Accelerometer.  Location-based applications. Displaying maps and routes using </w:t>
            </w:r>
            <w:proofErr w:type="spellStart"/>
            <w:r w:rsidRPr="00E677FB">
              <w:rPr>
                <w:rFonts w:eastAsia="Calibri"/>
                <w:color w:val="000000"/>
                <w:lang w:val="en-US" w:eastAsia="en-US"/>
              </w:rPr>
              <w:t>GoogleMaps</w:t>
            </w:r>
            <w:proofErr w:type="spellEnd"/>
            <w:r w:rsidRPr="00E677FB">
              <w:rPr>
                <w:rFonts w:eastAsia="Calibri"/>
                <w:color w:val="000000"/>
                <w:lang w:val="en-US" w:eastAsia="en-US"/>
              </w:rPr>
              <w:t>.</w:t>
            </w:r>
          </w:p>
          <w:p w:rsidR="00E677FB" w:rsidRPr="00E677FB" w:rsidRDefault="00E677FB" w:rsidP="00E677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E677FB">
              <w:rPr>
                <w:rFonts w:eastAsia="Calibri"/>
                <w:color w:val="000000"/>
                <w:lang w:val="en-US" w:eastAsia="en-US"/>
              </w:rPr>
              <w:t xml:space="preserve">Bluetooth Low Energy protocol and its appliances. </w:t>
            </w:r>
          </w:p>
          <w:p w:rsidR="00E677FB" w:rsidRPr="00E677FB" w:rsidRDefault="00E677FB" w:rsidP="00E677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 w:rsidRPr="00E677FB">
              <w:rPr>
                <w:rFonts w:eastAsia="Calibri"/>
                <w:color w:val="000000"/>
                <w:lang w:val="en-US" w:eastAsia="en-US"/>
              </w:rPr>
              <w:t>What’s</w:t>
            </w:r>
            <w:proofErr w:type="gramEnd"/>
            <w:r w:rsidRPr="00E677FB">
              <w:rPr>
                <w:rFonts w:eastAsia="Calibri"/>
                <w:color w:val="000000"/>
                <w:lang w:val="en-US" w:eastAsia="en-US"/>
              </w:rPr>
              <w:t xml:space="preserve"> new in Android 7/8?</w:t>
            </w:r>
          </w:p>
          <w:p w:rsidR="00E677FB" w:rsidRPr="00E677FB" w:rsidRDefault="00E677FB" w:rsidP="00E677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677FB">
              <w:rPr>
                <w:rFonts w:eastAsia="Calibri"/>
                <w:color w:val="000000"/>
                <w:lang w:val="en-US" w:eastAsia="en-US"/>
              </w:rPr>
              <w:t>GooglePlay</w:t>
            </w:r>
            <w:proofErr w:type="spellEnd"/>
            <w:r w:rsidRPr="00E677F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677FB">
              <w:rPr>
                <w:rFonts w:eastAsia="Calibri"/>
                <w:color w:val="000000"/>
                <w:lang w:val="en-US" w:eastAsia="en-US"/>
              </w:rPr>
              <w:t>publication</w:t>
            </w:r>
            <w:r w:rsidRPr="00E677FB">
              <w:rPr>
                <w:rFonts w:eastAsia="Calibri"/>
                <w:color w:val="000000"/>
                <w:lang w:eastAsia="en-US"/>
              </w:rPr>
              <w:t xml:space="preserve">. </w:t>
            </w:r>
          </w:p>
          <w:p w:rsidR="00E677FB" w:rsidRPr="00E677FB" w:rsidRDefault="00E677FB" w:rsidP="00E677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lang w:val="en-US" w:eastAsia="en-US"/>
              </w:rPr>
            </w:pPr>
            <w:r w:rsidRPr="00E677FB">
              <w:rPr>
                <w:rFonts w:eastAsia="Calibri"/>
                <w:color w:val="000000"/>
                <w:lang w:val="en-US" w:eastAsia="en-US"/>
              </w:rPr>
              <w:t xml:space="preserve">Android app design. MVC and MVP patterns. </w:t>
            </w:r>
          </w:p>
          <w:p w:rsidR="00E677FB" w:rsidRPr="00E677FB" w:rsidRDefault="00E677FB" w:rsidP="00E677FB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i/>
                <w:color w:val="000000"/>
                <w:lang w:val="en-US" w:eastAsia="en-US"/>
              </w:rPr>
            </w:pPr>
          </w:p>
        </w:tc>
      </w:tr>
      <w:tr w:rsidR="00E677FB" w:rsidRPr="00E677FB" w:rsidTr="00285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3" w:type="dxa"/>
            <w:shd w:val="clear" w:color="auto" w:fill="auto"/>
            <w:vAlign w:val="center"/>
          </w:tcPr>
          <w:p w:rsidR="00E677FB" w:rsidRPr="00E677FB" w:rsidRDefault="00E677FB" w:rsidP="00E677FB">
            <w:pPr>
              <w:spacing w:line="276" w:lineRule="auto"/>
              <w:jc w:val="center"/>
              <w:rPr>
                <w:b/>
                <w:lang w:val="en-US"/>
              </w:rPr>
            </w:pPr>
            <w:r w:rsidRPr="00E677FB">
              <w:rPr>
                <w:b/>
                <w:lang w:val="en-US"/>
              </w:rPr>
              <w:t>Grading plan</w:t>
            </w:r>
          </w:p>
        </w:tc>
        <w:tc>
          <w:tcPr>
            <w:tcW w:w="9177" w:type="dxa"/>
            <w:shd w:val="clear" w:color="auto" w:fill="auto"/>
          </w:tcPr>
          <w:p w:rsidR="00E677FB" w:rsidRPr="00E677FB" w:rsidRDefault="00E677FB" w:rsidP="00E677FB">
            <w:pPr>
              <w:rPr>
                <w:lang w:val="en-US"/>
              </w:rPr>
            </w:pPr>
            <w:r w:rsidRPr="00E677FB">
              <w:rPr>
                <w:lang w:val="en-US"/>
              </w:rPr>
              <w:t>Coursework will be weighted as follows: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2"/>
              <w:gridCol w:w="2244"/>
              <w:gridCol w:w="1513"/>
              <w:gridCol w:w="1570"/>
            </w:tblGrid>
            <w:tr w:rsidR="00E677FB" w:rsidRPr="00E677FB" w:rsidTr="002850EF">
              <w:tc>
                <w:tcPr>
                  <w:tcW w:w="1512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b/>
                      <w:lang w:val="en-US"/>
                    </w:rPr>
                  </w:pPr>
                  <w:r w:rsidRPr="00E677FB">
                    <w:rPr>
                      <w:b/>
                      <w:lang w:val="en-US"/>
                    </w:rPr>
                    <w:t>Total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E677FB" w:rsidRPr="00E677FB" w:rsidRDefault="00E677FB" w:rsidP="00E677FB">
                  <w:pPr>
                    <w:numPr>
                      <w:ilvl w:val="0"/>
                      <w:numId w:val="15"/>
                    </w:numPr>
                    <w:jc w:val="center"/>
                    <w:rPr>
                      <w:b/>
                      <w:lang w:val="en-US"/>
                    </w:rPr>
                  </w:pPr>
                  <w:r w:rsidRPr="00E677FB">
                    <w:rPr>
                      <w:b/>
                      <w:lang w:val="en-US"/>
                    </w:rPr>
                    <w:t>Seminars exercises</w:t>
                  </w:r>
                </w:p>
              </w:tc>
              <w:tc>
                <w:tcPr>
                  <w:tcW w:w="1513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b/>
                      <w:lang w:val="en-US"/>
                    </w:rPr>
                  </w:pPr>
                  <w:r w:rsidRPr="00E677FB">
                    <w:rPr>
                      <w:b/>
                      <w:lang w:val="en-US"/>
                    </w:rPr>
                    <w:t>2. Final exam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b/>
                      <w:lang w:val="en-US"/>
                    </w:rPr>
                  </w:pPr>
                  <w:r w:rsidRPr="00E677FB">
                    <w:rPr>
                      <w:b/>
                      <w:lang w:val="en-US"/>
                    </w:rPr>
                    <w:t>3.Attendance</w:t>
                  </w:r>
                </w:p>
              </w:tc>
            </w:tr>
            <w:tr w:rsidR="00E677FB" w:rsidRPr="00E677FB" w:rsidTr="002850EF">
              <w:tc>
                <w:tcPr>
                  <w:tcW w:w="1512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b/>
                      <w:lang w:val="en-US"/>
                    </w:rPr>
                  </w:pPr>
                  <w:r w:rsidRPr="00E677FB">
                    <w:rPr>
                      <w:b/>
                      <w:lang w:val="en-US"/>
                    </w:rPr>
                    <w:lastRenderedPageBreak/>
                    <w:t>100%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b/>
                      <w:lang w:val="en-US"/>
                    </w:rPr>
                  </w:pPr>
                  <w:r w:rsidRPr="00E677FB">
                    <w:rPr>
                      <w:b/>
                      <w:lang w:val="en-US"/>
                    </w:rPr>
                    <w:t>40%</w:t>
                  </w:r>
                </w:p>
              </w:tc>
              <w:tc>
                <w:tcPr>
                  <w:tcW w:w="1513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b/>
                      <w:lang w:val="en-US"/>
                    </w:rPr>
                  </w:pPr>
                  <w:r w:rsidRPr="00E677FB">
                    <w:rPr>
                      <w:b/>
                      <w:lang w:val="en-US"/>
                    </w:rPr>
                    <w:t>40%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b/>
                      <w:lang w:val="en-US"/>
                    </w:rPr>
                  </w:pPr>
                  <w:r w:rsidRPr="00E677FB">
                    <w:rPr>
                      <w:b/>
                      <w:lang w:val="en-US"/>
                    </w:rPr>
                    <w:t>20%</w:t>
                  </w:r>
                </w:p>
              </w:tc>
            </w:tr>
          </w:tbl>
          <w:p w:rsidR="00E677FB" w:rsidRPr="00E677FB" w:rsidRDefault="00E677FB" w:rsidP="00E677FB">
            <w:pPr>
              <w:jc w:val="both"/>
              <w:rPr>
                <w:lang w:val="en-US"/>
              </w:rPr>
            </w:pPr>
          </w:p>
          <w:p w:rsidR="00E677FB" w:rsidRPr="00E677FB" w:rsidRDefault="00E677FB" w:rsidP="00E677FB">
            <w:pPr>
              <w:jc w:val="both"/>
              <w:rPr>
                <w:lang w:val="en-US"/>
              </w:rPr>
            </w:pPr>
            <w:r w:rsidRPr="00E677FB">
              <w:rPr>
                <w:lang w:val="en-US"/>
              </w:rPr>
              <w:t xml:space="preserve">All course </w:t>
            </w:r>
            <w:proofErr w:type="gramStart"/>
            <w:r w:rsidRPr="00E677FB">
              <w:rPr>
                <w:lang w:val="en-US"/>
              </w:rPr>
              <w:t>is provided</w:t>
            </w:r>
            <w:proofErr w:type="gramEnd"/>
            <w:r w:rsidRPr="00E677FB">
              <w:rPr>
                <w:lang w:val="en-US"/>
              </w:rPr>
              <w:t xml:space="preserve"> in “flat model”, i.e. each class is a mixture of theoretical material and practice tasks/exercises. Students </w:t>
            </w:r>
            <w:proofErr w:type="gramStart"/>
            <w:r w:rsidRPr="00E677FB">
              <w:rPr>
                <w:lang w:val="en-US"/>
              </w:rPr>
              <w:t>will be given</w:t>
            </w:r>
            <w:proofErr w:type="gramEnd"/>
            <w:r w:rsidRPr="00E677FB">
              <w:rPr>
                <w:lang w:val="en-US"/>
              </w:rPr>
              <w:t xml:space="preserve"> slide decks (.</w:t>
            </w:r>
            <w:proofErr w:type="spellStart"/>
            <w:r w:rsidRPr="00E677FB">
              <w:rPr>
                <w:lang w:val="en-US"/>
              </w:rPr>
              <w:t>ppt</w:t>
            </w:r>
            <w:proofErr w:type="spellEnd"/>
            <w:r w:rsidRPr="00E677FB">
              <w:rPr>
                <w:lang w:val="en-US"/>
              </w:rPr>
              <w:t xml:space="preserve"> or .pdf) and large number of code samples to study. Basing on these materials, they should develop their own apps modifying given samples code or writing from scratch. Each task solution </w:t>
            </w:r>
            <w:proofErr w:type="gramStart"/>
            <w:r w:rsidRPr="00E677FB">
              <w:rPr>
                <w:lang w:val="en-US"/>
              </w:rPr>
              <w:t>will be graded</w:t>
            </w:r>
            <w:proofErr w:type="gramEnd"/>
            <w:r w:rsidRPr="00E677FB">
              <w:rPr>
                <w:lang w:val="en-US"/>
              </w:rPr>
              <w:t xml:space="preserve">. </w:t>
            </w:r>
          </w:p>
          <w:p w:rsidR="00E677FB" w:rsidRPr="00E677FB" w:rsidRDefault="00E677FB" w:rsidP="00E677FB">
            <w:pPr>
              <w:jc w:val="both"/>
              <w:rPr>
                <w:lang w:val="en-US"/>
              </w:rPr>
            </w:pPr>
          </w:p>
          <w:p w:rsidR="00E677FB" w:rsidRPr="00E677FB" w:rsidRDefault="00E677FB" w:rsidP="00E677FB">
            <w:pPr>
              <w:jc w:val="both"/>
              <w:rPr>
                <w:lang w:val="en-US"/>
              </w:rPr>
            </w:pPr>
            <w:r w:rsidRPr="00E677FB">
              <w:rPr>
                <w:lang w:val="en-US"/>
              </w:rPr>
              <w:t xml:space="preserve">FINAL EXAM/TEST: The final test (multiple choice) </w:t>
            </w:r>
            <w:proofErr w:type="gramStart"/>
            <w:r w:rsidRPr="00E677FB">
              <w:rPr>
                <w:lang w:val="en-US"/>
              </w:rPr>
              <w:t>will be given</w:t>
            </w:r>
            <w:proofErr w:type="gramEnd"/>
            <w:r w:rsidRPr="00E677FB">
              <w:rPr>
                <w:lang w:val="en-US"/>
              </w:rPr>
              <w:t xml:space="preserve"> at the end of the course. </w:t>
            </w:r>
          </w:p>
          <w:p w:rsidR="00E677FB" w:rsidRPr="00E677FB" w:rsidRDefault="00E677FB" w:rsidP="00E677FB">
            <w:pPr>
              <w:jc w:val="both"/>
              <w:rPr>
                <w:lang w:val="en-US"/>
              </w:rPr>
            </w:pPr>
          </w:p>
          <w:p w:rsidR="00E677FB" w:rsidRPr="00E677FB" w:rsidRDefault="00E677FB" w:rsidP="00E677FB">
            <w:pPr>
              <w:jc w:val="both"/>
              <w:rPr>
                <w:lang w:val="en-US"/>
              </w:rPr>
            </w:pPr>
            <w:r w:rsidRPr="00E677FB">
              <w:rPr>
                <w:lang w:val="en-US"/>
              </w:rPr>
              <w:t>ATTENDANCE: Attendance will be graded as follows: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8"/>
              <w:gridCol w:w="1508"/>
              <w:gridCol w:w="1509"/>
              <w:gridCol w:w="1508"/>
              <w:gridCol w:w="1509"/>
            </w:tblGrid>
            <w:tr w:rsidR="00E677FB" w:rsidRPr="00E677FB" w:rsidTr="002850EF">
              <w:tc>
                <w:tcPr>
                  <w:tcW w:w="1508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b/>
                      <w:lang w:val="en-US"/>
                    </w:rPr>
                  </w:pPr>
                  <w:r w:rsidRPr="00E677FB">
                    <w:rPr>
                      <w:b/>
                      <w:lang w:val="en-US"/>
                    </w:rPr>
                    <w:t>No absences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b/>
                      <w:lang w:val="en-US"/>
                    </w:rPr>
                  </w:pPr>
                  <w:r w:rsidRPr="00E677FB">
                    <w:rPr>
                      <w:b/>
                      <w:lang w:val="en-US"/>
                    </w:rPr>
                    <w:t>1 absence</w:t>
                  </w:r>
                </w:p>
              </w:tc>
              <w:tc>
                <w:tcPr>
                  <w:tcW w:w="1509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b/>
                      <w:lang w:val="en-US"/>
                    </w:rPr>
                  </w:pPr>
                  <w:r w:rsidRPr="00E677FB">
                    <w:rPr>
                      <w:b/>
                      <w:lang w:val="en-US"/>
                    </w:rPr>
                    <w:t>3 absences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b/>
                      <w:lang w:val="en-US"/>
                    </w:rPr>
                  </w:pPr>
                  <w:r w:rsidRPr="00E677FB">
                    <w:rPr>
                      <w:b/>
                      <w:lang w:val="en-US"/>
                    </w:rPr>
                    <w:t>4 absences</w:t>
                  </w:r>
                </w:p>
              </w:tc>
              <w:tc>
                <w:tcPr>
                  <w:tcW w:w="1509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b/>
                      <w:lang w:val="en-US"/>
                    </w:rPr>
                  </w:pPr>
                  <w:r w:rsidRPr="00E677FB">
                    <w:rPr>
                      <w:b/>
                      <w:lang w:val="en-US"/>
                    </w:rPr>
                    <w:t>5 or more absences</w:t>
                  </w:r>
                </w:p>
              </w:tc>
            </w:tr>
            <w:tr w:rsidR="00E677FB" w:rsidRPr="00E677FB" w:rsidTr="002850EF">
              <w:tc>
                <w:tcPr>
                  <w:tcW w:w="1508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lang w:val="en-US"/>
                    </w:rPr>
                  </w:pPr>
                  <w:r w:rsidRPr="00E677FB">
                    <w:rPr>
                      <w:lang w:val="en-US"/>
                    </w:rPr>
                    <w:t>Excellent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lang w:val="en-US"/>
                    </w:rPr>
                  </w:pPr>
                  <w:r w:rsidRPr="00E677FB">
                    <w:rPr>
                      <w:lang w:val="en-US"/>
                    </w:rPr>
                    <w:t>Very good</w:t>
                  </w:r>
                </w:p>
              </w:tc>
              <w:tc>
                <w:tcPr>
                  <w:tcW w:w="1509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lang w:val="en-US"/>
                    </w:rPr>
                  </w:pPr>
                  <w:r w:rsidRPr="00E677FB">
                    <w:rPr>
                      <w:lang w:val="en-US"/>
                    </w:rPr>
                    <w:t>Good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lang w:val="en-US"/>
                    </w:rPr>
                  </w:pPr>
                  <w:r w:rsidRPr="00E677FB">
                    <w:rPr>
                      <w:lang w:val="en-US"/>
                    </w:rPr>
                    <w:t>Satisfactory</w:t>
                  </w:r>
                </w:p>
              </w:tc>
              <w:tc>
                <w:tcPr>
                  <w:tcW w:w="1509" w:type="dxa"/>
                  <w:shd w:val="clear" w:color="auto" w:fill="auto"/>
                </w:tcPr>
                <w:p w:rsidR="00E677FB" w:rsidRPr="00E677FB" w:rsidRDefault="00E677FB" w:rsidP="00E677FB">
                  <w:pPr>
                    <w:jc w:val="center"/>
                    <w:rPr>
                      <w:lang w:val="en-US"/>
                    </w:rPr>
                  </w:pPr>
                  <w:r w:rsidRPr="00E677FB">
                    <w:rPr>
                      <w:lang w:val="en-US"/>
                    </w:rPr>
                    <w:t>Bad</w:t>
                  </w:r>
                </w:p>
              </w:tc>
            </w:tr>
          </w:tbl>
          <w:p w:rsidR="00E677FB" w:rsidRPr="00E677FB" w:rsidRDefault="00E677FB" w:rsidP="00E677FB">
            <w:pPr>
              <w:jc w:val="both"/>
              <w:rPr>
                <w:lang w:val="en-US"/>
              </w:rPr>
            </w:pPr>
            <w:r w:rsidRPr="00E677FB">
              <w:rPr>
                <w:lang w:val="en-US"/>
              </w:rPr>
              <w:t xml:space="preserve">   </w:t>
            </w:r>
          </w:p>
        </w:tc>
      </w:tr>
      <w:tr w:rsidR="00E677FB" w:rsidRPr="00E677FB" w:rsidTr="00285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3" w:type="dxa"/>
            <w:shd w:val="clear" w:color="auto" w:fill="auto"/>
            <w:vAlign w:val="center"/>
          </w:tcPr>
          <w:p w:rsidR="00E677FB" w:rsidRPr="00E677FB" w:rsidRDefault="00E677FB" w:rsidP="00E677FB">
            <w:pPr>
              <w:spacing w:line="276" w:lineRule="auto"/>
              <w:jc w:val="center"/>
              <w:rPr>
                <w:b/>
                <w:lang w:val="en-US"/>
              </w:rPr>
            </w:pPr>
            <w:r w:rsidRPr="00E677FB">
              <w:rPr>
                <w:b/>
                <w:lang w:val="en-US"/>
              </w:rPr>
              <w:lastRenderedPageBreak/>
              <w:t>References</w:t>
            </w:r>
          </w:p>
        </w:tc>
        <w:tc>
          <w:tcPr>
            <w:tcW w:w="9177" w:type="dxa"/>
            <w:shd w:val="clear" w:color="auto" w:fill="auto"/>
          </w:tcPr>
          <w:p w:rsidR="00E677FB" w:rsidRPr="00E677FB" w:rsidRDefault="00E677FB" w:rsidP="00E677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677FB">
              <w:rPr>
                <w:lang w:val="en-US"/>
              </w:rPr>
              <w:t>Bill Phillips, Brian Hardy</w:t>
            </w:r>
            <w:proofErr w:type="gramStart"/>
            <w:r w:rsidRPr="00E677FB">
              <w:rPr>
                <w:lang w:val="en-US"/>
              </w:rPr>
              <w:t>,  Chris</w:t>
            </w:r>
            <w:proofErr w:type="gramEnd"/>
            <w:r w:rsidRPr="00E677FB">
              <w:rPr>
                <w:lang w:val="en-US"/>
              </w:rPr>
              <w:t xml:space="preserve"> Stewart, Kristin </w:t>
            </w:r>
            <w:proofErr w:type="spellStart"/>
            <w:r w:rsidRPr="00E677FB">
              <w:rPr>
                <w:lang w:val="en-US"/>
              </w:rPr>
              <w:t>Marsicano</w:t>
            </w:r>
            <w:proofErr w:type="spellEnd"/>
            <w:r w:rsidRPr="00E677FB">
              <w:rPr>
                <w:lang w:val="en-US"/>
              </w:rPr>
              <w:t>. Android Programming : The Big Nerd Ranch Guide</w:t>
            </w:r>
          </w:p>
          <w:p w:rsidR="00E677FB" w:rsidRPr="00E677FB" w:rsidRDefault="00E677FB" w:rsidP="00E677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E677FB">
              <w:rPr>
                <w:lang w:val="en-US"/>
              </w:rPr>
              <w:t>Reto</w:t>
            </w:r>
            <w:proofErr w:type="spellEnd"/>
            <w:r w:rsidRPr="00E677FB">
              <w:rPr>
                <w:lang w:val="en-US"/>
              </w:rPr>
              <w:t xml:space="preserve"> Meier. Professional Android Application Development.</w:t>
            </w:r>
          </w:p>
          <w:p w:rsidR="00E677FB" w:rsidRPr="00E677FB" w:rsidRDefault="00E677FB" w:rsidP="00E677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677FB">
              <w:rPr>
                <w:lang w:val="en-US"/>
              </w:rPr>
              <w:t xml:space="preserve">Official Android Training materials </w:t>
            </w:r>
            <w:hyperlink r:id="rId7" w:history="1">
              <w:r w:rsidRPr="00E677FB">
                <w:rPr>
                  <w:u w:val="single"/>
                  <w:lang w:val="en-US"/>
                </w:rPr>
                <w:t>http://developer.android.com/training/index.html</w:t>
              </w:r>
            </w:hyperlink>
          </w:p>
          <w:p w:rsidR="00E677FB" w:rsidRPr="00E677FB" w:rsidRDefault="00E677FB" w:rsidP="00E677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E677FB">
              <w:rPr>
                <w:lang w:val="en-US"/>
              </w:rPr>
              <w:t>Vogella</w:t>
            </w:r>
            <w:proofErr w:type="spellEnd"/>
            <w:r w:rsidRPr="00E677FB">
              <w:rPr>
                <w:lang w:val="en-US"/>
              </w:rPr>
              <w:t xml:space="preserve"> Android Tutorials </w:t>
            </w:r>
            <w:hyperlink r:id="rId8" w:history="1">
              <w:r w:rsidRPr="00E677FB">
                <w:rPr>
                  <w:u w:val="single"/>
                  <w:lang w:val="en-US"/>
                </w:rPr>
                <w:t>http://www.vogella.com/tutorials/android.html</w:t>
              </w:r>
            </w:hyperlink>
          </w:p>
          <w:p w:rsidR="00E677FB" w:rsidRPr="00E677FB" w:rsidRDefault="00E677FB" w:rsidP="00E677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677FB">
              <w:rPr>
                <w:lang w:val="en-US"/>
              </w:rPr>
              <w:t xml:space="preserve">Android API Guides </w:t>
            </w:r>
            <w:hyperlink r:id="rId9" w:history="1">
              <w:r w:rsidRPr="00E677FB">
                <w:rPr>
                  <w:u w:val="single"/>
                  <w:lang w:val="en-US"/>
                </w:rPr>
                <w:t>http://developer.android.com/guide/components/index.html</w:t>
              </w:r>
            </w:hyperlink>
          </w:p>
          <w:p w:rsidR="00E677FB" w:rsidRPr="00E677FB" w:rsidRDefault="00E677FB" w:rsidP="00E677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E677FB">
              <w:rPr>
                <w:lang w:val="en-US"/>
              </w:rPr>
              <w:t xml:space="preserve">API Reference </w:t>
            </w:r>
            <w:hyperlink r:id="rId10" w:history="1">
              <w:r w:rsidRPr="00E677FB">
                <w:rPr>
                  <w:u w:val="single"/>
                  <w:lang w:val="en-US"/>
                </w:rPr>
                <w:t>http://developer.android.com/reference/packages.html</w:t>
              </w:r>
            </w:hyperlink>
          </w:p>
        </w:tc>
      </w:tr>
    </w:tbl>
    <w:p w:rsidR="00E677FB" w:rsidRPr="00E677FB" w:rsidRDefault="00E677FB" w:rsidP="00E677FB">
      <w:pPr>
        <w:jc w:val="center"/>
        <w:rPr>
          <w:b/>
          <w:lang w:val="en-US"/>
        </w:rPr>
      </w:pPr>
    </w:p>
    <w:p w:rsidR="007728EA" w:rsidRPr="00E677FB" w:rsidRDefault="007728EA" w:rsidP="00E677FB"/>
    <w:sectPr w:rsidR="007728EA" w:rsidRPr="00E677FB" w:rsidSect="009925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8E" w:rsidRDefault="004A438E" w:rsidP="001C0BBA">
      <w:r>
        <w:separator/>
      </w:r>
    </w:p>
  </w:endnote>
  <w:endnote w:type="continuationSeparator" w:id="0">
    <w:p w:rsidR="004A438E" w:rsidRDefault="004A438E" w:rsidP="001C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05" w:rsidRDefault="008120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63" w:rsidRDefault="00E96D63">
    <w:pPr>
      <w:pStyle w:val="a8"/>
    </w:pPr>
    <w:r>
      <w:t>[Введите текст]</w:t>
    </w:r>
  </w:p>
  <w:p w:rsidR="00E96D63" w:rsidRDefault="00E96D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05" w:rsidRDefault="008120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8E" w:rsidRDefault="004A438E" w:rsidP="001C0BBA">
      <w:r>
        <w:separator/>
      </w:r>
    </w:p>
  </w:footnote>
  <w:footnote w:type="continuationSeparator" w:id="0">
    <w:p w:rsidR="004A438E" w:rsidRDefault="004A438E" w:rsidP="001C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05" w:rsidRDefault="008120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B8" w:rsidRPr="00B649B8" w:rsidRDefault="00E86B8F" w:rsidP="0099256C">
    <w:pPr>
      <w:tabs>
        <w:tab w:val="center" w:pos="4677"/>
        <w:tab w:val="right" w:pos="9355"/>
      </w:tabs>
      <w:ind w:left="3540" w:firstLine="283"/>
      <w:rPr>
        <w:lang w:val="en-US"/>
      </w:rPr>
    </w:pPr>
    <w:r>
      <w:rPr>
        <w:noProof/>
      </w:rPr>
      <w:drawing>
        <wp:inline distT="0" distB="0" distL="0" distR="0">
          <wp:extent cx="2181225" cy="6667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9B8" w:rsidRPr="00B649B8" w:rsidRDefault="00B649B8" w:rsidP="00B649B8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  <w:lang w:val="en-US" w:eastAsia="en-US"/>
      </w:rPr>
    </w:pPr>
  </w:p>
  <w:p w:rsidR="00B649B8" w:rsidRPr="00DE0F63" w:rsidRDefault="00B649B8" w:rsidP="00B649B8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  <w:lang w:val="en-US" w:eastAsia="en-US"/>
      </w:rPr>
    </w:pPr>
    <w:r w:rsidRPr="00B649B8">
      <w:rPr>
        <w:rFonts w:ascii="Calibri" w:hAnsi="Calibri"/>
        <w:sz w:val="18"/>
        <w:szCs w:val="18"/>
        <w:lang w:val="en-US" w:eastAsia="en-US"/>
      </w:rPr>
      <w:t xml:space="preserve"> International Students</w:t>
    </w:r>
    <w:r w:rsidR="00DE0F63" w:rsidRPr="00FA1A61">
      <w:rPr>
        <w:rFonts w:ascii="Calibri" w:hAnsi="Calibri"/>
        <w:sz w:val="18"/>
        <w:szCs w:val="18"/>
        <w:lang w:val="en-US" w:eastAsia="en-US"/>
      </w:rPr>
      <w:t xml:space="preserve"> Office</w:t>
    </w:r>
  </w:p>
  <w:p w:rsidR="00B649B8" w:rsidRPr="00B649B8" w:rsidRDefault="00B649B8" w:rsidP="00B649B8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  <w:lang w:val="en-US" w:eastAsia="en-US"/>
      </w:rPr>
    </w:pPr>
    <w:r w:rsidRPr="00B649B8">
      <w:rPr>
        <w:rFonts w:ascii="Calibri" w:hAnsi="Calibri"/>
        <w:sz w:val="18"/>
        <w:szCs w:val="18"/>
        <w:lang w:val="en-US" w:eastAsia="en-US"/>
      </w:rPr>
      <w:t>23, Gagarin av., Nizhn</w:t>
    </w:r>
    <w:r w:rsidR="002E16D6">
      <w:rPr>
        <w:rFonts w:ascii="Calibri" w:hAnsi="Calibri"/>
        <w:sz w:val="18"/>
        <w:szCs w:val="18"/>
        <w:lang w:val="en-US" w:eastAsia="en-US"/>
      </w:rPr>
      <w:t>y</w:t>
    </w:r>
    <w:r w:rsidRPr="00B649B8">
      <w:rPr>
        <w:rFonts w:ascii="Calibri" w:hAnsi="Calibri"/>
        <w:sz w:val="18"/>
        <w:szCs w:val="18"/>
        <w:lang w:val="en-US" w:eastAsia="en-US"/>
      </w:rPr>
      <w:t xml:space="preserve"> Novgorod, 603 950, Russian Federation.</w:t>
    </w:r>
  </w:p>
  <w:p w:rsidR="00B649B8" w:rsidRPr="00B649B8" w:rsidRDefault="00B649B8" w:rsidP="00B649B8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  <w:lang w:val="en-US" w:eastAsia="en-US"/>
      </w:rPr>
    </w:pPr>
    <w:r w:rsidRPr="00B649B8">
      <w:rPr>
        <w:rFonts w:ascii="Calibri" w:hAnsi="Calibri"/>
        <w:sz w:val="18"/>
        <w:szCs w:val="18"/>
        <w:lang w:val="en-US" w:eastAsia="en-US"/>
      </w:rPr>
      <w:t>tel</w:t>
    </w:r>
    <w:proofErr w:type="gramStart"/>
    <w:r w:rsidRPr="00B649B8">
      <w:rPr>
        <w:rFonts w:ascii="Calibri" w:hAnsi="Calibri"/>
        <w:sz w:val="18"/>
        <w:szCs w:val="18"/>
        <w:lang w:val="en-US" w:eastAsia="en-US"/>
      </w:rPr>
      <w:t>./</w:t>
    </w:r>
    <w:proofErr w:type="gramEnd"/>
    <w:r w:rsidRPr="00B649B8">
      <w:rPr>
        <w:rFonts w:ascii="Calibri" w:hAnsi="Calibri"/>
        <w:sz w:val="18"/>
        <w:szCs w:val="18"/>
        <w:lang w:val="en-US" w:eastAsia="en-US"/>
      </w:rPr>
      <w:t>fax: +7 831 462 35 21, e-mail: admissions@unn.ru</w:t>
    </w:r>
  </w:p>
  <w:p w:rsidR="00B649B8" w:rsidRPr="00B649B8" w:rsidRDefault="00B649B8" w:rsidP="00B649B8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  <w:lang w:val="en-US" w:eastAsia="en-US"/>
      </w:rPr>
    </w:pPr>
    <w:r w:rsidRPr="00B649B8">
      <w:rPr>
        <w:rFonts w:ascii="Calibri" w:hAnsi="Calibri"/>
        <w:sz w:val="18"/>
        <w:szCs w:val="18"/>
        <w:lang w:val="en-US" w:eastAsia="en-US"/>
      </w:rPr>
      <w:t>www.unn.ru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05" w:rsidRDefault="008120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0E8D7B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BE4BB5"/>
    <w:multiLevelType w:val="hybridMultilevel"/>
    <w:tmpl w:val="30C4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30C5"/>
    <w:multiLevelType w:val="hybridMultilevel"/>
    <w:tmpl w:val="9E82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0A81"/>
    <w:multiLevelType w:val="hybridMultilevel"/>
    <w:tmpl w:val="47CE2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E5249"/>
    <w:multiLevelType w:val="multilevel"/>
    <w:tmpl w:val="56602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245275"/>
    <w:multiLevelType w:val="hybridMultilevel"/>
    <w:tmpl w:val="4EB62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612A9"/>
    <w:multiLevelType w:val="hybridMultilevel"/>
    <w:tmpl w:val="FFDC5DBA"/>
    <w:lvl w:ilvl="0" w:tplc="A046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A1C3D"/>
    <w:multiLevelType w:val="hybridMultilevel"/>
    <w:tmpl w:val="1F00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A24FB"/>
    <w:multiLevelType w:val="hybridMultilevel"/>
    <w:tmpl w:val="EC8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649DD"/>
    <w:multiLevelType w:val="hybridMultilevel"/>
    <w:tmpl w:val="BFE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4827"/>
    <w:multiLevelType w:val="hybridMultilevel"/>
    <w:tmpl w:val="4A86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07643"/>
    <w:multiLevelType w:val="hybridMultilevel"/>
    <w:tmpl w:val="92C0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0492D"/>
    <w:multiLevelType w:val="multilevel"/>
    <w:tmpl w:val="2E1A2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AF57C45"/>
    <w:multiLevelType w:val="hybridMultilevel"/>
    <w:tmpl w:val="6C0A5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25534"/>
    <w:multiLevelType w:val="multilevel"/>
    <w:tmpl w:val="2354C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13"/>
  </w:num>
  <w:num w:numId="7">
    <w:abstractNumId w:val="0"/>
  </w:num>
  <w:num w:numId="8">
    <w:abstractNumId w:val="12"/>
  </w:num>
  <w:num w:numId="9">
    <w:abstractNumId w:val="14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E8"/>
    <w:rsid w:val="00006B10"/>
    <w:rsid w:val="00012F89"/>
    <w:rsid w:val="000363B8"/>
    <w:rsid w:val="00036F0C"/>
    <w:rsid w:val="00043BE6"/>
    <w:rsid w:val="00051519"/>
    <w:rsid w:val="00062B16"/>
    <w:rsid w:val="000A14E3"/>
    <w:rsid w:val="000D4003"/>
    <w:rsid w:val="000F6BB3"/>
    <w:rsid w:val="00106B85"/>
    <w:rsid w:val="00113114"/>
    <w:rsid w:val="00127546"/>
    <w:rsid w:val="00130FCA"/>
    <w:rsid w:val="00180B9A"/>
    <w:rsid w:val="001A3FFA"/>
    <w:rsid w:val="001C0BBA"/>
    <w:rsid w:val="001C56AF"/>
    <w:rsid w:val="001C5AF8"/>
    <w:rsid w:val="001D1C90"/>
    <w:rsid w:val="001D2C5F"/>
    <w:rsid w:val="001D4347"/>
    <w:rsid w:val="001E3B05"/>
    <w:rsid w:val="001F14E7"/>
    <w:rsid w:val="002067B0"/>
    <w:rsid w:val="00221AB2"/>
    <w:rsid w:val="00221FC4"/>
    <w:rsid w:val="00264B74"/>
    <w:rsid w:val="00282E9A"/>
    <w:rsid w:val="002850EF"/>
    <w:rsid w:val="00297183"/>
    <w:rsid w:val="002B6D9A"/>
    <w:rsid w:val="002C7A5F"/>
    <w:rsid w:val="002D2679"/>
    <w:rsid w:val="002D67F0"/>
    <w:rsid w:val="002E16D6"/>
    <w:rsid w:val="003133F4"/>
    <w:rsid w:val="003469BB"/>
    <w:rsid w:val="00347449"/>
    <w:rsid w:val="0038256F"/>
    <w:rsid w:val="00384742"/>
    <w:rsid w:val="003A0BEB"/>
    <w:rsid w:val="003B5141"/>
    <w:rsid w:val="003B7902"/>
    <w:rsid w:val="003C3235"/>
    <w:rsid w:val="003F6515"/>
    <w:rsid w:val="004048DC"/>
    <w:rsid w:val="004072EB"/>
    <w:rsid w:val="00462AF7"/>
    <w:rsid w:val="00495332"/>
    <w:rsid w:val="004A438E"/>
    <w:rsid w:val="004B3D90"/>
    <w:rsid w:val="004E57B8"/>
    <w:rsid w:val="004F0796"/>
    <w:rsid w:val="00511807"/>
    <w:rsid w:val="0051658A"/>
    <w:rsid w:val="00553C73"/>
    <w:rsid w:val="005646E0"/>
    <w:rsid w:val="00564EC1"/>
    <w:rsid w:val="00573306"/>
    <w:rsid w:val="005765B3"/>
    <w:rsid w:val="0057772F"/>
    <w:rsid w:val="005837E7"/>
    <w:rsid w:val="00596178"/>
    <w:rsid w:val="005A63E1"/>
    <w:rsid w:val="005C6C25"/>
    <w:rsid w:val="005C79F4"/>
    <w:rsid w:val="005D57E8"/>
    <w:rsid w:val="005D6C14"/>
    <w:rsid w:val="005E05DB"/>
    <w:rsid w:val="00632A51"/>
    <w:rsid w:val="00646AAE"/>
    <w:rsid w:val="006621CA"/>
    <w:rsid w:val="006623D1"/>
    <w:rsid w:val="0066559F"/>
    <w:rsid w:val="006829D4"/>
    <w:rsid w:val="006B5750"/>
    <w:rsid w:val="006C0112"/>
    <w:rsid w:val="006C3D50"/>
    <w:rsid w:val="006C74A5"/>
    <w:rsid w:val="006F1CA9"/>
    <w:rsid w:val="007269E1"/>
    <w:rsid w:val="00736EB7"/>
    <w:rsid w:val="00740AFC"/>
    <w:rsid w:val="0074203C"/>
    <w:rsid w:val="00746257"/>
    <w:rsid w:val="0074703D"/>
    <w:rsid w:val="007728EA"/>
    <w:rsid w:val="007752D4"/>
    <w:rsid w:val="007802FB"/>
    <w:rsid w:val="007A0C0E"/>
    <w:rsid w:val="007C50AD"/>
    <w:rsid w:val="007D4D1C"/>
    <w:rsid w:val="007F0710"/>
    <w:rsid w:val="007F5C5B"/>
    <w:rsid w:val="00812005"/>
    <w:rsid w:val="008155E2"/>
    <w:rsid w:val="0083439C"/>
    <w:rsid w:val="0084302B"/>
    <w:rsid w:val="0084507B"/>
    <w:rsid w:val="00857E00"/>
    <w:rsid w:val="008832E8"/>
    <w:rsid w:val="008A0007"/>
    <w:rsid w:val="008C6F1F"/>
    <w:rsid w:val="008D13B4"/>
    <w:rsid w:val="009061FB"/>
    <w:rsid w:val="00925393"/>
    <w:rsid w:val="00964DC5"/>
    <w:rsid w:val="009719A0"/>
    <w:rsid w:val="00981C39"/>
    <w:rsid w:val="00991F91"/>
    <w:rsid w:val="0099256C"/>
    <w:rsid w:val="00995C58"/>
    <w:rsid w:val="00997641"/>
    <w:rsid w:val="00997DAF"/>
    <w:rsid w:val="009A52FC"/>
    <w:rsid w:val="009B1433"/>
    <w:rsid w:val="009B18DC"/>
    <w:rsid w:val="009C2911"/>
    <w:rsid w:val="009C2E58"/>
    <w:rsid w:val="009C711F"/>
    <w:rsid w:val="009D1635"/>
    <w:rsid w:val="009D3221"/>
    <w:rsid w:val="009E0556"/>
    <w:rsid w:val="009E3AE5"/>
    <w:rsid w:val="00A1521C"/>
    <w:rsid w:val="00A171B7"/>
    <w:rsid w:val="00A2753A"/>
    <w:rsid w:val="00A52516"/>
    <w:rsid w:val="00A655B8"/>
    <w:rsid w:val="00A67791"/>
    <w:rsid w:val="00A7287B"/>
    <w:rsid w:val="00A77FA3"/>
    <w:rsid w:val="00A8283F"/>
    <w:rsid w:val="00A867DB"/>
    <w:rsid w:val="00A906ED"/>
    <w:rsid w:val="00AB5905"/>
    <w:rsid w:val="00AE552A"/>
    <w:rsid w:val="00AF6D7B"/>
    <w:rsid w:val="00B145A7"/>
    <w:rsid w:val="00B3474A"/>
    <w:rsid w:val="00B511A9"/>
    <w:rsid w:val="00B649B8"/>
    <w:rsid w:val="00B90354"/>
    <w:rsid w:val="00B97482"/>
    <w:rsid w:val="00BC458B"/>
    <w:rsid w:val="00BC6AF4"/>
    <w:rsid w:val="00BE62AB"/>
    <w:rsid w:val="00BE674C"/>
    <w:rsid w:val="00C076B1"/>
    <w:rsid w:val="00C42D6E"/>
    <w:rsid w:val="00C810F2"/>
    <w:rsid w:val="00C86644"/>
    <w:rsid w:val="00C87A80"/>
    <w:rsid w:val="00CA2C6A"/>
    <w:rsid w:val="00CC3DFE"/>
    <w:rsid w:val="00CD1CC7"/>
    <w:rsid w:val="00D0680D"/>
    <w:rsid w:val="00D21A6A"/>
    <w:rsid w:val="00DA5A28"/>
    <w:rsid w:val="00DC1819"/>
    <w:rsid w:val="00DD25FD"/>
    <w:rsid w:val="00DD2965"/>
    <w:rsid w:val="00DD45F7"/>
    <w:rsid w:val="00DE0F63"/>
    <w:rsid w:val="00DE7C57"/>
    <w:rsid w:val="00E0706D"/>
    <w:rsid w:val="00E324BE"/>
    <w:rsid w:val="00E36D33"/>
    <w:rsid w:val="00E41FAB"/>
    <w:rsid w:val="00E43D79"/>
    <w:rsid w:val="00E62BAD"/>
    <w:rsid w:val="00E677FB"/>
    <w:rsid w:val="00E77BB8"/>
    <w:rsid w:val="00E82EC0"/>
    <w:rsid w:val="00E86B8F"/>
    <w:rsid w:val="00E96D63"/>
    <w:rsid w:val="00EA6986"/>
    <w:rsid w:val="00EB3D19"/>
    <w:rsid w:val="00ED33A2"/>
    <w:rsid w:val="00F326A9"/>
    <w:rsid w:val="00F36F86"/>
    <w:rsid w:val="00F45E52"/>
    <w:rsid w:val="00F564F8"/>
    <w:rsid w:val="00F73481"/>
    <w:rsid w:val="00F93A5F"/>
    <w:rsid w:val="00F964E1"/>
    <w:rsid w:val="00FA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D82BB-C259-494A-8A3F-1696D4CB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E8"/>
    <w:rPr>
      <w:sz w:val="24"/>
      <w:szCs w:val="24"/>
    </w:rPr>
  </w:style>
  <w:style w:type="paragraph" w:styleId="1">
    <w:name w:val="heading 1"/>
    <w:basedOn w:val="a"/>
    <w:qFormat/>
    <w:rsid w:val="00883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832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8832E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2E8"/>
    <w:pPr>
      <w:spacing w:before="100" w:beforeAutospacing="1" w:after="100" w:afterAutospacing="1"/>
    </w:pPr>
  </w:style>
  <w:style w:type="table" w:styleId="a4">
    <w:name w:val="Table Grid"/>
    <w:basedOn w:val="a1"/>
    <w:rsid w:val="006C0112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72EB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0B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0BBA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1C0B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C0BBA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E96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96D63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F326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">
    <w:name w:val="List Bullet 2"/>
    <w:basedOn w:val="a"/>
    <w:rsid w:val="009D3221"/>
    <w:pPr>
      <w:numPr>
        <w:numId w:val="7"/>
      </w:numPr>
    </w:pPr>
    <w:rPr>
      <w:rFonts w:ascii="Arial" w:hAnsi="Arial" w:cs="Arial"/>
      <w:szCs w:val="28"/>
    </w:rPr>
  </w:style>
  <w:style w:type="paragraph" w:styleId="ac">
    <w:name w:val="Title"/>
    <w:basedOn w:val="a"/>
    <w:link w:val="ad"/>
    <w:qFormat/>
    <w:rsid w:val="008D13B4"/>
    <w:pPr>
      <w:ind w:firstLine="709"/>
      <w:jc w:val="center"/>
    </w:pPr>
    <w:rPr>
      <w:b/>
      <w:caps/>
    </w:rPr>
  </w:style>
  <w:style w:type="character" w:customStyle="1" w:styleId="ad">
    <w:name w:val="Название Знак"/>
    <w:link w:val="ac"/>
    <w:rsid w:val="008D13B4"/>
    <w:rPr>
      <w:b/>
      <w:caps/>
      <w:sz w:val="24"/>
      <w:szCs w:val="24"/>
      <w:lang w:val="ru-RU" w:eastAsia="ru-RU"/>
    </w:rPr>
  </w:style>
  <w:style w:type="character" w:customStyle="1" w:styleId="sentence">
    <w:name w:val="sentence"/>
    <w:rsid w:val="00C42D6E"/>
  </w:style>
  <w:style w:type="character" w:styleId="ae">
    <w:name w:val="Hyperlink"/>
    <w:uiPriority w:val="99"/>
    <w:unhideWhenUsed/>
    <w:rsid w:val="000D4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ella.com/tutorials/android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veloper.android.com/training/index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eveloper.android.com/reference/packag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veloper.android.com/guide/components/index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vt:lpstr>
      <vt:lpstr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vt:lpstr>
    </vt:vector>
  </TitlesOfParts>
  <Company>MoBIL GROUP</Company>
  <LinksUpToDate>false</LinksUpToDate>
  <CharactersWithSpaces>3245</CharactersWithSpaces>
  <SharedDoc>false</SharedDoc>
  <HLinks>
    <vt:vector size="30" baseType="variant">
      <vt:variant>
        <vt:i4>6488069</vt:i4>
      </vt:variant>
      <vt:variant>
        <vt:i4>12</vt:i4>
      </vt:variant>
      <vt:variant>
        <vt:i4>0</vt:i4>
      </vt:variant>
      <vt:variant>
        <vt:i4>5</vt:i4>
      </vt:variant>
      <vt:variant>
        <vt:lpwstr>mailto:Maxim.leykin@gmail.com</vt:lpwstr>
      </vt:variant>
      <vt:variant>
        <vt:lpwstr/>
      </vt:variant>
      <vt:variant>
        <vt:i4>1769476</vt:i4>
      </vt:variant>
      <vt:variant>
        <vt:i4>9</vt:i4>
      </vt:variant>
      <vt:variant>
        <vt:i4>0</vt:i4>
      </vt:variant>
      <vt:variant>
        <vt:i4>5</vt:i4>
      </vt:variant>
      <vt:variant>
        <vt:lpwstr>http://developer.android.com/reference/packages.html</vt:lpwstr>
      </vt:variant>
      <vt:variant>
        <vt:lpwstr/>
      </vt:variant>
      <vt:variant>
        <vt:i4>6160404</vt:i4>
      </vt:variant>
      <vt:variant>
        <vt:i4>6</vt:i4>
      </vt:variant>
      <vt:variant>
        <vt:i4>0</vt:i4>
      </vt:variant>
      <vt:variant>
        <vt:i4>5</vt:i4>
      </vt:variant>
      <vt:variant>
        <vt:lpwstr>http://developer.android.com/guide/components/index.html</vt:lpwstr>
      </vt:variant>
      <vt:variant>
        <vt:lpwstr/>
      </vt:variant>
      <vt:variant>
        <vt:i4>5374023</vt:i4>
      </vt:variant>
      <vt:variant>
        <vt:i4>3</vt:i4>
      </vt:variant>
      <vt:variant>
        <vt:i4>0</vt:i4>
      </vt:variant>
      <vt:variant>
        <vt:i4>5</vt:i4>
      </vt:variant>
      <vt:variant>
        <vt:lpwstr>http://www.vogella.com/tutorials/android.html</vt:lpwstr>
      </vt:variant>
      <vt:variant>
        <vt:lpwstr/>
      </vt:variant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http://developer.android.com/training/index.html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dc:title>
  <dc:subject/>
  <dc:creator>УМО</dc:creator>
  <cp:keywords/>
  <cp:lastModifiedBy>Белякова Екатерина Николаевна</cp:lastModifiedBy>
  <cp:revision>3</cp:revision>
  <cp:lastPrinted>2018-09-24T06:41:00Z</cp:lastPrinted>
  <dcterms:created xsi:type="dcterms:W3CDTF">2020-01-31T12:11:00Z</dcterms:created>
  <dcterms:modified xsi:type="dcterms:W3CDTF">2020-01-31T12:12:00Z</dcterms:modified>
</cp:coreProperties>
</file>